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研究生管理信息系统培养方案维护指南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Times New Roman" w:hAnsi="Times New Roman"/>
          <w:b/>
          <w:bCs/>
          <w:color w:val="FF0000"/>
          <w:sz w:val="28"/>
          <w:szCs w:val="28"/>
        </w:rPr>
      </w:pPr>
      <w:r>
        <w:rPr>
          <w:rFonts w:hint="eastAsia" w:ascii="Times New Roman" w:hAnsi="Times New Roman"/>
          <w:b/>
          <w:bCs/>
          <w:color w:val="FF0000"/>
          <w:sz w:val="28"/>
          <w:szCs w:val="28"/>
        </w:rPr>
        <w:t>*建议将文档放大两倍后查看，图片效果更清晰。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第一步：点击培养管理“培养信息管理”“学历硕士方案维护”输入年级，在相应的专业位置录入本专业学分要求后，点保存。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1561465"/>
            <wp:effectExtent l="0" t="0" r="10795" b="635"/>
            <wp:docPr id="3" name="图片 3" descr="录入学分要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录入学分要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第二步：点击专业右侧“课程信息”，录入本专业培养方案中的课程。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463040"/>
            <wp:effectExtent l="0" t="0" r="4445" b="3810"/>
            <wp:docPr id="1" name="图片 1" descr="录入课程信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录入课程信息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/>
          <w:sz w:val="28"/>
          <w:szCs w:val="28"/>
          <w:lang w:eastAsia="zh-CN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第三步：在页面上方，点击“选择”，将相应课程导入方案中。注意：培养方案中的课程代码必须与最后上课时的课程代码一致，否则最终学生成绩属性会出错。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1122680"/>
            <wp:effectExtent l="0" t="0" r="11430" b="1270"/>
            <wp:docPr id="2" name="图片 2" descr="录入课程信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录入课程信息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1560830"/>
            <wp:effectExtent l="0" t="0" r="8890" b="1270"/>
            <wp:docPr id="4" name="图片 4" descr="录入课程信息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录入课程信息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/>
          <w:sz w:val="28"/>
          <w:szCs w:val="28"/>
          <w:lang w:eastAsia="zh-CN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第四步：课程添加完毕之后，点击右侧“增加到培养方案”。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14070"/>
            <wp:effectExtent l="0" t="0" r="7620" b="5080"/>
            <wp:docPr id="5" name="图片 5" descr="录入课程信息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录入课程信息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223010"/>
            <wp:effectExtent l="0" t="0" r="6350" b="15240"/>
            <wp:docPr id="10" name="图片 10" descr="录入课程信息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录入课程信息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/>
          <w:sz w:val="28"/>
          <w:szCs w:val="28"/>
          <w:lang w:eastAsia="zh-CN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第五步：分组。对于所有研究生都必选的课程，可以不设置分组，学生提交培养计划时，默认必选。如果需要在某几门课中选一到几门，或是分二级学科开设的课程，需要设置分组。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/>
          <w:sz w:val="28"/>
          <w:szCs w:val="28"/>
          <w:lang w:eastAsia="zh-CN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分组办法：勾选该组内所有课程，在页面最下方，填写组内课程说明，点击组合成组。如本组课程可以不选，可选门数和可选学分第一个空设为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0。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3515" cy="652780"/>
            <wp:effectExtent l="0" t="0" r="13335" b="13970"/>
            <wp:docPr id="6" name="图片 6" descr="录入课程信息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录入课程信息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865" cy="462280"/>
            <wp:effectExtent l="0" t="0" r="6985" b="13970"/>
            <wp:docPr id="8" name="图片 8" descr="录入课程信息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录入课程信息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/>
          <w:sz w:val="28"/>
          <w:szCs w:val="28"/>
          <w:lang w:eastAsia="zh-CN"/>
        </w:rPr>
        <w:t>第六步：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取消分组。如果分组操作错误，想取消，可勾选组内任何一门课程，点击页面下方“取消分组”。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783590"/>
            <wp:effectExtent l="0" t="0" r="7620" b="16510"/>
            <wp:docPr id="9" name="图片 9" descr="录入课程信息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录入课程信息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915F5"/>
    <w:rsid w:val="266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2017-10-25T07:33:00Z</dcterms:created>
  <dc:creator>Administrator</dc:creator>
  <cp:lastModifiedBy>Administrator</cp:lastModifiedBy>
  <dcterms:modified xsi:type="dcterms:W3CDTF">2017-10-25T07:55:56Z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